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5C" w:rsidRDefault="00F11E9C">
      <w:pPr>
        <w:widowControl w:val="0"/>
        <w:spacing w:after="0" w:line="31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4B045C" w:rsidRDefault="004B045C">
      <w:pPr>
        <w:widowControl w:val="0"/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45C" w:rsidRDefault="004B045C">
      <w:pPr>
        <w:widowControl w:val="0"/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45C" w:rsidRDefault="004B045C">
      <w:pPr>
        <w:widowControl w:val="0"/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45C" w:rsidRDefault="004B045C">
      <w:pPr>
        <w:widowControl w:val="0"/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45C" w:rsidRDefault="004B045C">
      <w:pPr>
        <w:widowControl w:val="0"/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45C" w:rsidRDefault="004B045C">
      <w:pPr>
        <w:widowControl w:val="0"/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45C" w:rsidRDefault="004B045C">
      <w:pPr>
        <w:widowControl w:val="0"/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45C" w:rsidRDefault="004B045C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45C" w:rsidRDefault="00F11E9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4B045C" w:rsidRDefault="004B045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45C" w:rsidRDefault="00F11E9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ПОСТАНОВЛЕНИЕ</w:t>
      </w:r>
    </w:p>
    <w:p w:rsidR="004B045C" w:rsidRDefault="004B045C">
      <w:pPr>
        <w:widowControl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45C" w:rsidRDefault="00F11E9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</w:t>
      </w:r>
    </w:p>
    <w:p w:rsidR="004B045C" w:rsidRDefault="004B045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045C" w:rsidRDefault="00F11E9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4B045C" w:rsidRDefault="004B04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45C" w:rsidRDefault="00F11E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 xml:space="preserve">О проведении на территории Российской Федерации </w:t>
      </w:r>
      <w:r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эксперимента по маркировке средствами идентификации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отдельных видов строительных материалов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br/>
        <w:t xml:space="preserve"> в потребительской упаковке </w:t>
      </w:r>
    </w:p>
    <w:p w:rsidR="004B045C" w:rsidRDefault="004B045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45C" w:rsidRDefault="00F11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B045C" w:rsidRDefault="00F11E9C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1. Провести </w:t>
      </w:r>
      <w:bookmarkStart w:id="1" w:name="_Hlk153881498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 1 февраля 2024 года по 1 декабря 2024 года </w:t>
      </w:r>
      <w:bookmarkEnd w:id="1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на территории Российской Федерации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эксперимент по маркировке средствами идентификации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отдельных видов строительных материалов в потребительской упаковке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эксперимент).</w:t>
      </w:r>
    </w:p>
    <w:p w:rsidR="004B045C" w:rsidRDefault="00F11E9C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2. Утвердить прилагаемые:</w:t>
      </w:r>
    </w:p>
    <w:p w:rsidR="004B045C" w:rsidRDefault="00F11E9C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Положение о проведении на территории Российской Федерации эксперимента по маркировке сред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ствами идентификации </w:t>
      </w:r>
      <w:r>
        <w:rPr>
          <w:rFonts w:ascii="Times New Roman" w:eastAsia="Times New Roman" w:hAnsi="Times New Roman" w:cs="Times New Roman"/>
          <w:color w:val="000000"/>
          <w:sz w:val="28"/>
        </w:rPr>
        <w:t>отдельных видов строительных материалов в потребительской упаковке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;</w:t>
      </w:r>
    </w:p>
    <w:p w:rsidR="004B045C" w:rsidRDefault="00F11E9C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color w:val="000000"/>
          <w:sz w:val="28"/>
        </w:rPr>
        <w:t>отдельных видов строительных материалов в потребительской упаковке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, подлежащих маркировке средствами идентификации в рамках эксперимента по маркировке средств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ами идентификации </w:t>
      </w:r>
      <w:r>
        <w:rPr>
          <w:rFonts w:ascii="Times New Roman" w:eastAsia="Times New Roman" w:hAnsi="Times New Roman" w:cs="Times New Roman"/>
          <w:color w:val="000000"/>
          <w:sz w:val="28"/>
        </w:rPr>
        <w:t>отдельных видов строительных материалов в потребительской упаковке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</w:t>
      </w:r>
    </w:p>
    <w:p w:rsidR="004B045C" w:rsidRDefault="00F11E9C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lastRenderedPageBreak/>
        <w:t>3. </w:t>
      </w:r>
      <w:proofErr w:type="gramStart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Установить, что федеральными органами исполнительной власти, уполномоченными на обеспечение проведения эксперимента, являются Министерство промышленности и торговли Ро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</w:rPr>
        <w:t>Министерство строительства и жилищно-коммунального хозяйства Российской Федерации,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Министерство цифрового развития, связи и массовых коммуникаций Российской Федерации, Министерство экономического развития Российской Федерации, Федеральн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ая налоговая служба, Федеральная таможенная служба, Федеральная служба по надзору в сфере защиты прав потребителей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br/>
        <w:t>и благополучия человека, Федеральная служба по</w:t>
      </w:r>
      <w:proofErr w:type="gramEnd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аккредитации, Федеральное агентство по техническому регулированию и метрологии и Федеральная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служба безопасности Российской Федерации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уполномоченные органы).</w:t>
      </w:r>
    </w:p>
    <w:p w:rsidR="004B045C" w:rsidRDefault="00F11E9C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4. Согласиться с предложением общества с ограниченной ответственностью «Оператор-ЦРПТ» об осуществлении указанным обществом на безвозмездной основе функций оператора информационной с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истемы, используемой в целях проведения эксперимента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информационная система).</w:t>
      </w:r>
    </w:p>
    <w:p w:rsidR="004B045C" w:rsidRDefault="00F11E9C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5. Рекомендовать оператору информационной системы разработать </w:t>
      </w:r>
      <w:bookmarkStart w:id="2" w:name="_Hlk144455077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br/>
      </w:r>
      <w:bookmarkStart w:id="3" w:name="_Hlk153881511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до 1 марта 2024 года</w:t>
      </w:r>
      <w:bookmarkEnd w:id="3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:</w:t>
      </w:r>
      <w:bookmarkEnd w:id="2"/>
    </w:p>
    <w:p w:rsidR="004B045C" w:rsidRDefault="00F11E9C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а) требования к информационной системе;</w:t>
      </w:r>
    </w:p>
    <w:p w:rsidR="004B045C" w:rsidRDefault="00F11E9C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б) требования к обеспечению защиты информации, содержащейся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br/>
        <w:t xml:space="preserve">в информационной системе, и к обеспечению информационной безопасности при использовании информационно-коммуникационных технологий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br/>
        <w:t>в рамках эксперимента.</w:t>
      </w:r>
    </w:p>
    <w:p w:rsidR="004B045C" w:rsidRDefault="00F11E9C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  <w:bookmarkStart w:id="4" w:name="_Hlk144313857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6. Министерству промышленности и торговли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Российской Федерации обеспечить:</w:t>
      </w:r>
      <w:bookmarkEnd w:id="4"/>
    </w:p>
    <w:p w:rsidR="004B045C" w:rsidRDefault="00F11E9C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а) координацию создания и функционирования информационной системы, координацию и мониторинг </w:t>
      </w:r>
      <w:proofErr w:type="gramStart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работы участников оборота </w:t>
      </w:r>
      <w:r>
        <w:rPr>
          <w:rFonts w:ascii="Times New Roman" w:eastAsia="Times New Roman" w:hAnsi="Times New Roman" w:cs="Times New Roman"/>
          <w:color w:val="000000"/>
          <w:sz w:val="28"/>
        </w:rPr>
        <w:t>отдельных видов строительных материалов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потребительской упаковке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, участвующих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br/>
        <w:t>в эксперименте;</w:t>
      </w:r>
    </w:p>
    <w:p w:rsidR="004B045C" w:rsidRDefault="00F11E9C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bookmarkStart w:id="5" w:name="_Hlk144455083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lastRenderedPageBreak/>
        <w:t>б) утве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рждение до 15 марта 2024 г</w:t>
      </w:r>
      <w:bookmarkEnd w:id="5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ода требований к информационной системе, а также требований к обеспечению защиты информации, содержащейся в информационной системе, и информационной безопасности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br/>
        <w:t>при использовании информационно-коммуникационных технологий в рамка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х эксперимента;</w:t>
      </w:r>
    </w:p>
    <w:p w:rsidR="004B045C" w:rsidRDefault="00F11E9C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в) разработку и утверждение </w:t>
      </w:r>
      <w:bookmarkStart w:id="6" w:name="_Hlk153881520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до 15 апреля 2024 </w:t>
      </w:r>
      <w:bookmarkEnd w:id="6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года методических рекомендаций по проведению эксперимента и плана-графика проведения эксперимента;</w:t>
      </w:r>
    </w:p>
    <w:p w:rsidR="004B045C" w:rsidRDefault="00F11E9C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г) совместно с уполномоченными органами проведение оценки результатов эксперимента и представле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ние соответствующего доклада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br/>
        <w:t xml:space="preserve">в Правительство Российской Федерации </w:t>
      </w:r>
      <w:bookmarkStart w:id="7" w:name="_Hlk144455091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до 1 декабря 2024 г</w:t>
      </w:r>
      <w:bookmarkEnd w:id="7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ода.</w:t>
      </w:r>
    </w:p>
    <w:p w:rsidR="004B045C" w:rsidRDefault="00F11E9C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7. Федеральной налоговой службе, Федеральной таможенной службе, Федеральной службе по надзору в сфере защиты прав потребителей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br/>
        <w:t xml:space="preserve">и благополучия человека, Федеральной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службе по аккредитации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Федеральному агентству по техническому регулированию и метрологии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br/>
        <w:t xml:space="preserve">при осуществлении полномочий в установленных сферах ведения обеспечить информационное взаимодействие своих информационных систем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br/>
        <w:t xml:space="preserve">с информационной </w:t>
      </w:r>
      <w:proofErr w:type="gramStart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системой</w:t>
      </w:r>
      <w:proofErr w:type="gramEnd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с испол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ьзованием ранее размещенной в них информации, а также учет сведений, переданных участниками эксперимента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br/>
        <w:t>в информационную систему в рамках эксперимента, в том числе в части учета сведений, содержащихся в подсистеме национального каталога маркированных тов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аров информационной системы.</w:t>
      </w:r>
    </w:p>
    <w:p w:rsidR="004B045C" w:rsidRDefault="00F11E9C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8. </w:t>
      </w:r>
      <w:proofErr w:type="gramStart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Реализация уполномоченными органами мероприятий, предусмотренных настоящим постановлением, осуществляется в пределах установленной предельной штатной численности работников соответствующих уполномоченных органов и бюджетных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ассигнований, предусмотренных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br/>
        <w:t>на руководство и управление в сфере установленных функций.</w:t>
      </w:r>
      <w:proofErr w:type="gramEnd"/>
    </w:p>
    <w:p w:rsidR="004B045C" w:rsidRDefault="00F11E9C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9. В целях обеспечения информационного взаимодействия уполномоченных органов информационная система подключается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br/>
        <w:t>на безвозмездной основе к единой системе межведомств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енного электронного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lastRenderedPageBreak/>
        <w:t>взаимодействия в соответствии с постановлением Правительства Российской Федерации от 8 сентября 2010 года № 697 «О единой системе межведомственного электронного взаимодействия».</w:t>
      </w:r>
    </w:p>
    <w:p w:rsidR="004B045C" w:rsidRDefault="004B04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4B045C" w:rsidRDefault="004B04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45C" w:rsidRDefault="004B04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45C" w:rsidRDefault="004B0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45C" w:rsidRDefault="00F1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4B045C" w:rsidRDefault="00F11E9C">
      <w:pPr>
        <w:tabs>
          <w:tab w:val="left" w:pos="8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Российской Федерации                                                                 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</w:p>
    <w:p w:rsidR="004B045C" w:rsidRDefault="00F11E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045C">
          <w:headerReference w:type="default" r:id="rId8"/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 w:clear="all"/>
      </w:r>
    </w:p>
    <w:p w:rsidR="004B045C" w:rsidRDefault="00F11E9C">
      <w:pPr>
        <w:tabs>
          <w:tab w:val="left" w:pos="3418"/>
        </w:tabs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4B045C" w:rsidRDefault="00F11E9C">
      <w:pPr>
        <w:tabs>
          <w:tab w:val="left" w:pos="3418"/>
        </w:tabs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4B045C" w:rsidRDefault="00F11E9C">
      <w:pPr>
        <w:tabs>
          <w:tab w:val="left" w:pos="3418"/>
        </w:tabs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4B045C" w:rsidRDefault="00F11E9C">
      <w:pPr>
        <w:tabs>
          <w:tab w:val="left" w:pos="3418"/>
        </w:tabs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</w:t>
      </w:r>
    </w:p>
    <w:p w:rsidR="004B045C" w:rsidRDefault="004B045C">
      <w:pPr>
        <w:tabs>
          <w:tab w:val="left" w:pos="341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45C" w:rsidRDefault="00F11E9C">
      <w:pPr>
        <w:tabs>
          <w:tab w:val="left" w:pos="3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4B045C" w:rsidRDefault="00F11E9C">
      <w:pPr>
        <w:tabs>
          <w:tab w:val="left" w:pos="3418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на территории Российской Федерации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эксперимента по маркировке средствами идентификации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отдельных видов строительных материалов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br/>
        <w:t>в потребительской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паковке</w:t>
      </w:r>
    </w:p>
    <w:p w:rsidR="004B045C" w:rsidRDefault="004B045C">
      <w:pPr>
        <w:tabs>
          <w:tab w:val="left" w:pos="3418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порядок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территории Российской Федерации эксперимента по маркировке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средствами идентификации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отдельных видов строительных материалов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 потребительской упаковке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эксперимент). </w:t>
      </w: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Целями эксперимента являются:</w:t>
      </w:r>
      <w:bookmarkStart w:id="8" w:name="_Hlk143860325"/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а) определение и согласование с федеральными органами исполнительной власти, уполномоченными на обеспечение проведения эксперимента,</w:t>
      </w:r>
      <w:bookmarkEnd w:id="8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производителями, импортерами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отдельных видов строительных материалов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 потребител</w:t>
      </w:r>
      <w:r>
        <w:rPr>
          <w:rFonts w:ascii="Times New Roman" w:eastAsia="Times New Roman" w:hAnsi="Times New Roman" w:cs="Times New Roman"/>
          <w:color w:val="000000"/>
          <w:sz w:val="28"/>
        </w:rPr>
        <w:t>ьской упаковке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участники оборота </w:t>
      </w:r>
      <w:r>
        <w:rPr>
          <w:rFonts w:ascii="Times New Roman" w:eastAsia="Times New Roman" w:hAnsi="Times New Roman" w:cs="Times New Roman"/>
          <w:color w:val="000000"/>
          <w:sz w:val="28"/>
        </w:rPr>
        <w:t>отдельных видов строительных материалов в потребительской упаковке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состава сведений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товаре, позволяющего однозначно идентифицировать товарную единицу </w:t>
      </w:r>
      <w:r>
        <w:rPr>
          <w:rFonts w:ascii="Times New Roman" w:eastAsia="Times New Roman" w:hAnsi="Times New Roman" w:cs="Times New Roman"/>
          <w:color w:val="000000"/>
          <w:sz w:val="28"/>
        </w:rPr>
        <w:t>отдельных видов строительных материалов в потребительской уп</w:t>
      </w:r>
      <w:r>
        <w:rPr>
          <w:rFonts w:ascii="Times New Roman" w:eastAsia="Times New Roman" w:hAnsi="Times New Roman" w:cs="Times New Roman"/>
          <w:color w:val="000000"/>
          <w:sz w:val="28"/>
        </w:rPr>
        <w:t>аковке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тестирование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возможностей использования технологии нанесения средств идентификации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отдельные виды строительных материалов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в потребительской упаковке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состава содержащейся в них информации, а также определение оптимальных способов маркировки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идентификации указанной продукции исходя из возможности применения соответствующих технологических решений;</w:t>
      </w:r>
    </w:p>
    <w:p w:rsidR="004B045C" w:rsidRDefault="004B045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45C" w:rsidRDefault="004B045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в) апробация полноты и достаточности механизмов маркировки средствами идентификации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отдельных видов строительных материалов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 потреби</w:t>
      </w:r>
      <w:r>
        <w:rPr>
          <w:rFonts w:ascii="Times New Roman" w:eastAsia="Times New Roman" w:hAnsi="Times New Roman" w:cs="Times New Roman"/>
          <w:color w:val="000000"/>
          <w:sz w:val="28"/>
        </w:rPr>
        <w:t>тельской упаковке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обеспечения противодействия незаконному ввозу, производству и обороту цемента, строительных смесей и растворов,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том числе контрафактных, а также для повышения собираемости налогов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таможенных платежей;</w:t>
      </w: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организация эффективного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взаимодействия органов государственной власти, в том числе контрольных органов, с участниками оборота </w:t>
      </w:r>
      <w:r>
        <w:rPr>
          <w:rFonts w:ascii="Times New Roman" w:eastAsia="Times New Roman" w:hAnsi="Times New Roman" w:cs="Times New Roman"/>
          <w:color w:val="000000"/>
          <w:sz w:val="28"/>
        </w:rPr>
        <w:t>отдельных видов строительных материалов в потребительской упаковке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д) определение технических возможностей информационной системы, используемой в целях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эксперимента (далее – информационная система), и ее дальнейшего развития, информационного взаимодействия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 государственными информационными системами федеральных органов исполнительной власти, уполномоченных на обеспечение проведения эксперимен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та</w:t>
      </w:r>
      <w:bookmarkStart w:id="9" w:name="_Hlk143860925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End w:id="9"/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е) осуществление участниками оборота </w:t>
      </w:r>
      <w:r>
        <w:rPr>
          <w:rFonts w:ascii="Times New Roman" w:eastAsia="Times New Roman" w:hAnsi="Times New Roman" w:cs="Times New Roman"/>
          <w:color w:val="000000"/>
          <w:sz w:val="28"/>
        </w:rPr>
        <w:t>отдельных видов строительных материалов в потребительской упаковке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принимающих участие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эксперименте, первичного наполнения подсистемы национального каталога маркированных товаров информационной системы сведениям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и о товаре, позволяющими однозначно идентифицировать товарную единицу цемента, строительных смесей и растворов;</w:t>
      </w: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ж) разработка предложений по внесению изменений в законодательство Российской Федерации, регламентирующее оборот </w:t>
      </w:r>
      <w:r>
        <w:rPr>
          <w:rFonts w:ascii="Times New Roman" w:eastAsia="Times New Roman" w:hAnsi="Times New Roman" w:cs="Times New Roman"/>
          <w:color w:val="000000"/>
          <w:sz w:val="28"/>
        </w:rPr>
        <w:t>отдельных видов строительных ма</w:t>
      </w:r>
      <w:r>
        <w:rPr>
          <w:rFonts w:ascii="Times New Roman" w:eastAsia="Times New Roman" w:hAnsi="Times New Roman" w:cs="Times New Roman"/>
          <w:color w:val="000000"/>
          <w:sz w:val="28"/>
        </w:rPr>
        <w:t>териалов в потребительской упаковке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з) подготовка предложений по определению кодов единой Товарной номенклатуры внешнеэкономической деятельности Евразийского экономического союза и кодов Общероссийского классификатора продукции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 видам экономической дея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тельности для </w:t>
      </w:r>
      <w:r>
        <w:rPr>
          <w:rFonts w:ascii="Times New Roman" w:eastAsia="Times New Roman" w:hAnsi="Times New Roman" w:cs="Times New Roman"/>
          <w:color w:val="000000"/>
          <w:sz w:val="28"/>
        </w:rPr>
        <w:t>отдельных видов строительных материалов в потребительской упаковке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подлежащих обязательной маркировке средствами идентификации.</w:t>
      </w: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Участниками эксперимента являются:</w:t>
      </w: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 федеральные органы исполнительной власти, уполномоченные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на 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эксперимента;</w:t>
      </w: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участники оборота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отдельных видов строительных материалов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 потребительской упаковке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оператор информационной системы;</w:t>
      </w: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операторы электронного документооборота;</w:t>
      </w: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д) операторы фискальных данных.</w:t>
      </w: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 Участники оборота </w:t>
      </w:r>
      <w:r>
        <w:rPr>
          <w:rFonts w:ascii="Times New Roman" w:eastAsia="Times New Roman" w:hAnsi="Times New Roman" w:cs="Times New Roman"/>
          <w:color w:val="000000"/>
          <w:sz w:val="28"/>
        </w:rPr>
        <w:t>отдельн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ых видов строительных материалов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 потребительской упаковке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операторы электронного документооборота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операторы фискальных данных </w:t>
      </w:r>
      <w:bookmarkStart w:id="10" w:name="_Hlk90935992"/>
      <w:r>
        <w:rPr>
          <w:rFonts w:ascii="Times New Roman" w:hAnsi="Times New Roman" w:cs="Times New Roman"/>
          <w:sz w:val="28"/>
          <w:szCs w:val="28"/>
          <w:lang w:eastAsia="ru-RU"/>
        </w:rPr>
        <w:t>участвуют в эксперименте на добровольной основе</w:t>
      </w:r>
      <w:bookmarkEnd w:id="1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для участия в эксперименте подают заявки 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методическими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рекомендациями, указанными в пункте 5 настоящего Положения. </w:t>
      </w: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 В целях проведения эксперимента Министерство промышленности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торговли Российской Федерации по согласованию с федеральными органами исполнительной власти, уполномоченными на обеспечение прове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дения эксперимента, утверждает методические рекомендации, в том числе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 следующим вопросам:</w:t>
      </w: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 маркировка средствами идентификации </w:t>
      </w:r>
      <w:r>
        <w:rPr>
          <w:rFonts w:ascii="Times New Roman" w:eastAsia="Times New Roman" w:hAnsi="Times New Roman" w:cs="Times New Roman"/>
          <w:color w:val="000000"/>
          <w:sz w:val="28"/>
        </w:rPr>
        <w:t>отдельных видов строительных материалов в потребительской упаковке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виды используемых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эксперименте средств и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дентификации, способы их формирования и нанесения, структура информации, указываемой в средствах идентификации;</w:t>
      </w: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 взаимодействие информационной системы с иными информационными системами участников эксперимента;</w:t>
      </w: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 подача заявки на участие в эксперименте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прилагаемых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к ней документов;</w:t>
      </w: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 регистрация участников оборота </w:t>
      </w:r>
      <w:r>
        <w:rPr>
          <w:rFonts w:ascii="Times New Roman" w:eastAsia="Times New Roman" w:hAnsi="Times New Roman" w:cs="Times New Roman"/>
          <w:color w:val="000000"/>
          <w:sz w:val="28"/>
        </w:rPr>
        <w:t>отдельных видов строительных материалов в потребительской упаковке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системе;</w:t>
      </w: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д) внесение информации в информационную систему, включая состав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представляемых участниками экспер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имента сведений;</w:t>
      </w: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е) наполнение подсистемы национального каталога маркированных товаров информационной системы сведениями о товаре, позволяющими идентифицировать товарную единицу </w:t>
      </w:r>
      <w:r>
        <w:rPr>
          <w:rFonts w:ascii="Times New Roman" w:eastAsia="Times New Roman" w:hAnsi="Times New Roman" w:cs="Times New Roman"/>
          <w:color w:val="000000"/>
          <w:sz w:val="28"/>
        </w:rPr>
        <w:t>отдельных видов строительных материалов в потребительской упаковке</w:t>
      </w:r>
      <w:r>
        <w:rPr>
          <w:rFonts w:ascii="Times New Roman" w:hAnsi="Times New Roman" w:cs="Times New Roman"/>
          <w:sz w:val="28"/>
          <w:szCs w:val="28"/>
          <w:lang w:eastAsia="ru-RU"/>
        </w:rPr>
        <w:t>, участвующих в эксперименте;</w:t>
      </w: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ж) функции участников эксперимента и порядок их взаимодействия.</w:t>
      </w:r>
    </w:p>
    <w:p w:rsidR="004B045C" w:rsidRDefault="00F11E9C">
      <w:pPr>
        <w:widowControl w:val="0"/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 Оператор информационной системы предоставляет участникам оборота </w:t>
      </w:r>
      <w:r>
        <w:rPr>
          <w:rFonts w:ascii="Times New Roman" w:eastAsia="Times New Roman" w:hAnsi="Times New Roman" w:cs="Times New Roman"/>
          <w:color w:val="000000"/>
          <w:sz w:val="28"/>
        </w:rPr>
        <w:t>отдельных видов строительных материалов в потребительской упаковке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коды маркировки, необходимы</w:t>
      </w:r>
      <w:r>
        <w:rPr>
          <w:rFonts w:ascii="Times New Roman" w:hAnsi="Times New Roman" w:cs="Times New Roman"/>
          <w:sz w:val="28"/>
          <w:szCs w:val="28"/>
          <w:lang w:eastAsia="ru-RU"/>
        </w:rPr>
        <w:t>е для формирования средств идентификации, в период проведения эксперимента на безвозмездной основе.</w:t>
      </w:r>
    </w:p>
    <w:p w:rsidR="004B045C" w:rsidRDefault="004B045C">
      <w:pPr>
        <w:widowControl w:val="0"/>
        <w:tabs>
          <w:tab w:val="left" w:pos="118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4B045C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B045C" w:rsidRDefault="00F11E9C">
      <w:pPr>
        <w:widowControl w:val="0"/>
        <w:tabs>
          <w:tab w:val="left" w:pos="1189"/>
        </w:tabs>
        <w:spacing w:after="0" w:line="360" w:lineRule="exact"/>
        <w:ind w:left="521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B045C" w:rsidRDefault="00F11E9C">
      <w:pPr>
        <w:widowControl w:val="0"/>
        <w:tabs>
          <w:tab w:val="left" w:pos="1189"/>
        </w:tabs>
        <w:spacing w:after="0" w:line="360" w:lineRule="exact"/>
        <w:ind w:left="521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4B045C" w:rsidRDefault="00F11E9C">
      <w:pPr>
        <w:widowControl w:val="0"/>
        <w:tabs>
          <w:tab w:val="left" w:pos="1189"/>
        </w:tabs>
        <w:spacing w:after="0" w:line="360" w:lineRule="exact"/>
        <w:ind w:left="521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4B045C" w:rsidRDefault="00F11E9C">
      <w:pPr>
        <w:widowControl w:val="0"/>
        <w:tabs>
          <w:tab w:val="left" w:pos="1189"/>
        </w:tabs>
        <w:spacing w:after="0" w:line="360" w:lineRule="exact"/>
        <w:ind w:left="521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_____________ № _____</w:t>
      </w:r>
    </w:p>
    <w:p w:rsidR="004B045C" w:rsidRDefault="004B045C">
      <w:pPr>
        <w:widowControl w:val="0"/>
        <w:tabs>
          <w:tab w:val="left" w:pos="1189"/>
        </w:tabs>
        <w:spacing w:after="0" w:line="360" w:lineRule="exact"/>
        <w:ind w:left="521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45C" w:rsidRDefault="004B045C">
      <w:pPr>
        <w:widowControl w:val="0"/>
        <w:tabs>
          <w:tab w:val="left" w:pos="1189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45C" w:rsidRDefault="00F11E9C">
      <w:pPr>
        <w:widowControl w:val="0"/>
        <w:tabs>
          <w:tab w:val="left" w:pos="11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Р Е Ч Е Н Ь</w:t>
      </w:r>
    </w:p>
    <w:p w:rsidR="004B045C" w:rsidRDefault="00F11E9C">
      <w:pPr>
        <w:widowControl w:val="0"/>
        <w:tabs>
          <w:tab w:val="left" w:pos="11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отдельных видов строительных материалов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br/>
        <w:t>в потребительской упаковке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подлежащих маркировке средствами идентификации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в рамках эксперимента по маркировке средствами идентификации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отдельных видов строительных материалов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br/>
        <w:t>в потребительской упаковке</w:t>
      </w:r>
      <w:r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*</w:t>
      </w:r>
    </w:p>
    <w:p w:rsidR="004B045C" w:rsidRDefault="004B045C">
      <w:pPr>
        <w:widowControl w:val="0"/>
        <w:tabs>
          <w:tab w:val="left" w:pos="1189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45C" w:rsidRDefault="004B045C">
      <w:pPr>
        <w:widowControl w:val="0"/>
        <w:tabs>
          <w:tab w:val="left" w:pos="1189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4B045C">
        <w:tc>
          <w:tcPr>
            <w:tcW w:w="5098" w:type="dxa"/>
          </w:tcPr>
          <w:p w:rsidR="004B045C" w:rsidRDefault="00F11E9C">
            <w:pPr>
              <w:widowControl w:val="0"/>
              <w:tabs>
                <w:tab w:val="left" w:pos="1189"/>
              </w:tabs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ТН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ВЭД ЕАЭС</w:t>
            </w:r>
          </w:p>
        </w:tc>
        <w:tc>
          <w:tcPr>
            <w:tcW w:w="4529" w:type="dxa"/>
          </w:tcPr>
          <w:p w:rsidR="004B045C" w:rsidRDefault="00F11E9C">
            <w:pPr>
              <w:widowControl w:val="0"/>
              <w:tabs>
                <w:tab w:val="left" w:pos="1189"/>
              </w:tabs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4B045C">
        <w:tc>
          <w:tcPr>
            <w:tcW w:w="5098" w:type="dxa"/>
          </w:tcPr>
          <w:p w:rsidR="004B045C" w:rsidRDefault="00F11E9C">
            <w:pPr>
              <w:spacing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2518 20 000 0</w:t>
            </w:r>
          </w:p>
          <w:p w:rsidR="004B045C" w:rsidRDefault="00F11E9C">
            <w:pPr>
              <w:spacing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2520</w:t>
            </w:r>
          </w:p>
          <w:p w:rsidR="004B045C" w:rsidRDefault="00F11E9C">
            <w:pPr>
              <w:spacing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2522</w:t>
            </w:r>
          </w:p>
          <w:p w:rsidR="004B045C" w:rsidRDefault="00F11E9C">
            <w:pPr>
              <w:spacing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2523 (за исключением 2523 10 000 0)</w:t>
            </w:r>
          </w:p>
          <w:p w:rsidR="004B045C" w:rsidRDefault="00F11E9C">
            <w:pPr>
              <w:spacing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3214 (за исключением 3214 90 000 1)</w:t>
            </w:r>
          </w:p>
          <w:p w:rsidR="004B045C" w:rsidRDefault="00F11E9C">
            <w:pPr>
              <w:spacing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3816 00 000 0</w:t>
            </w:r>
          </w:p>
          <w:p w:rsidR="004B045C" w:rsidRDefault="00F11E9C">
            <w:pPr>
              <w:widowControl w:val="0"/>
              <w:tabs>
                <w:tab w:val="left" w:pos="1189"/>
              </w:tabs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3824 50</w:t>
            </w:r>
          </w:p>
        </w:tc>
        <w:tc>
          <w:tcPr>
            <w:tcW w:w="4529" w:type="dxa"/>
          </w:tcPr>
          <w:p w:rsidR="004B045C" w:rsidRDefault="00F11E9C">
            <w:pPr>
              <w:widowControl w:val="0"/>
              <w:tabs>
                <w:tab w:val="left" w:pos="1189"/>
              </w:tabs>
              <w:spacing w:line="3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1" w:name="_Hlk153881478"/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Цемент, смеси бетонные и сухие строительные, растворы строительные</w:t>
            </w:r>
            <w:bookmarkEnd w:id="11"/>
          </w:p>
        </w:tc>
      </w:tr>
    </w:tbl>
    <w:p w:rsidR="004B045C" w:rsidRDefault="004B045C">
      <w:pPr>
        <w:widowControl w:val="0"/>
        <w:tabs>
          <w:tab w:val="left" w:pos="1189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B045C" w:rsidRDefault="004B045C">
      <w:pPr>
        <w:widowControl w:val="0"/>
        <w:tabs>
          <w:tab w:val="left" w:pos="1189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B045C" w:rsidRDefault="004B045C">
      <w:pPr>
        <w:widowControl w:val="0"/>
        <w:tabs>
          <w:tab w:val="left" w:pos="1189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B045C" w:rsidRDefault="004B045C">
      <w:pPr>
        <w:widowControl w:val="0"/>
        <w:tabs>
          <w:tab w:val="left" w:pos="1189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B045C" w:rsidRDefault="00F11E9C">
      <w:pPr>
        <w:widowControl w:val="0"/>
        <w:tabs>
          <w:tab w:val="left" w:pos="1189"/>
        </w:tabs>
        <w:spacing w:after="0" w:line="360" w:lineRule="exact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</w:rPr>
        <w:t>__________________</w:t>
      </w:r>
    </w:p>
    <w:p w:rsidR="004B045C" w:rsidRDefault="00F11E9C">
      <w:pPr>
        <w:widowControl w:val="0"/>
        <w:tabs>
          <w:tab w:val="left" w:pos="11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Style w:val="af9"/>
          <w:rFonts w:ascii="Times New Roman" w:hAnsi="Times New Roman" w:cs="Times New Roman"/>
          <w:sz w:val="20"/>
        </w:rPr>
        <w:t>*</w:t>
      </w:r>
      <w:r>
        <w:rPr>
          <w:rFonts w:ascii="Times New Roman" w:hAnsi="Times New Roman" w:cs="Times New Roman"/>
          <w:sz w:val="20"/>
        </w:rPr>
        <w:t xml:space="preserve"> Для целей применения настоящего перечня необходимо руководствоваться кодом единой Товарной номенклатуры внешнеэкономической деятельности Евразийского экономического союза, утвержденной Решением Совета Евразийской экономической комиссии от 14 сентября 2021</w:t>
      </w:r>
      <w:r>
        <w:rPr>
          <w:rFonts w:ascii="Times New Roman" w:hAnsi="Times New Roman" w:cs="Times New Roman"/>
          <w:sz w:val="20"/>
        </w:rPr>
        <w:t xml:space="preserve"> г. № 80, и наименованием товара.</w:t>
      </w:r>
    </w:p>
    <w:sectPr w:rsidR="004B045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9C" w:rsidRDefault="00F11E9C">
      <w:pPr>
        <w:spacing w:after="0" w:line="240" w:lineRule="auto"/>
      </w:pPr>
      <w:r>
        <w:separator/>
      </w:r>
    </w:p>
  </w:endnote>
  <w:endnote w:type="continuationSeparator" w:id="0">
    <w:p w:rsidR="00F11E9C" w:rsidRDefault="00F1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5C" w:rsidRDefault="004B045C">
    <w:pPr>
      <w:pStyle w:val="af5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9C" w:rsidRDefault="00F11E9C">
      <w:pPr>
        <w:spacing w:after="0" w:line="240" w:lineRule="auto"/>
      </w:pPr>
      <w:r>
        <w:separator/>
      </w:r>
    </w:p>
  </w:footnote>
  <w:footnote w:type="continuationSeparator" w:id="0">
    <w:p w:rsidR="00F11E9C" w:rsidRDefault="00F11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830169"/>
      <w:docPartObj>
        <w:docPartGallery w:val="Page Numbers (Top of Page)"/>
        <w:docPartUnique/>
      </w:docPartObj>
    </w:sdtPr>
    <w:sdtEndPr/>
    <w:sdtContent>
      <w:p w:rsidR="004B045C" w:rsidRDefault="00F11E9C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2916">
          <w:rPr>
            <w:rFonts w:ascii="Times New Roman" w:hAnsi="Times New Roman" w:cs="Times New Roman"/>
            <w:noProof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7A6"/>
    <w:multiLevelType w:val="hybridMultilevel"/>
    <w:tmpl w:val="BDB0C262"/>
    <w:lvl w:ilvl="0" w:tplc="B6E888FC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 w:tplc="CCAA39F0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34F855C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 w:tplc="47108686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4EBCE2C2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B99AE36E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 w:tplc="7EDC36B0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 w:tplc="4F8403A8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 w:tplc="7E482B9A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7C5E6CB4"/>
    <w:multiLevelType w:val="hybridMultilevel"/>
    <w:tmpl w:val="0E5AFE34"/>
    <w:lvl w:ilvl="0" w:tplc="A80ECC34">
      <w:start w:val="1"/>
      <w:numFmt w:val="decimal"/>
      <w:lvlText w:val="%1."/>
      <w:lvlJc w:val="left"/>
      <w:pPr>
        <w:ind w:left="1429" w:hanging="360"/>
      </w:pPr>
    </w:lvl>
    <w:lvl w:ilvl="1" w:tplc="5D749750">
      <w:start w:val="1"/>
      <w:numFmt w:val="lowerLetter"/>
      <w:lvlText w:val="%2."/>
      <w:lvlJc w:val="left"/>
      <w:pPr>
        <w:ind w:left="2149" w:hanging="360"/>
      </w:pPr>
    </w:lvl>
    <w:lvl w:ilvl="2" w:tplc="74821DFA">
      <w:start w:val="1"/>
      <w:numFmt w:val="lowerRoman"/>
      <w:lvlText w:val="%3."/>
      <w:lvlJc w:val="right"/>
      <w:pPr>
        <w:ind w:left="2869" w:hanging="180"/>
      </w:pPr>
    </w:lvl>
    <w:lvl w:ilvl="3" w:tplc="4E14DB10">
      <w:start w:val="1"/>
      <w:numFmt w:val="decimal"/>
      <w:lvlText w:val="%4."/>
      <w:lvlJc w:val="left"/>
      <w:pPr>
        <w:ind w:left="3589" w:hanging="360"/>
      </w:pPr>
    </w:lvl>
    <w:lvl w:ilvl="4" w:tplc="AAD43868">
      <w:start w:val="1"/>
      <w:numFmt w:val="lowerLetter"/>
      <w:lvlText w:val="%5."/>
      <w:lvlJc w:val="left"/>
      <w:pPr>
        <w:ind w:left="4309" w:hanging="360"/>
      </w:pPr>
    </w:lvl>
    <w:lvl w:ilvl="5" w:tplc="49B61A84">
      <w:start w:val="1"/>
      <w:numFmt w:val="lowerRoman"/>
      <w:lvlText w:val="%6."/>
      <w:lvlJc w:val="right"/>
      <w:pPr>
        <w:ind w:left="5029" w:hanging="180"/>
      </w:pPr>
    </w:lvl>
    <w:lvl w:ilvl="6" w:tplc="B50C3972">
      <w:start w:val="1"/>
      <w:numFmt w:val="decimal"/>
      <w:lvlText w:val="%7."/>
      <w:lvlJc w:val="left"/>
      <w:pPr>
        <w:ind w:left="5749" w:hanging="360"/>
      </w:pPr>
    </w:lvl>
    <w:lvl w:ilvl="7" w:tplc="2C2CFBE8">
      <w:start w:val="1"/>
      <w:numFmt w:val="lowerLetter"/>
      <w:lvlText w:val="%8."/>
      <w:lvlJc w:val="left"/>
      <w:pPr>
        <w:ind w:left="6469" w:hanging="360"/>
      </w:pPr>
    </w:lvl>
    <w:lvl w:ilvl="8" w:tplc="89AC368C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5C"/>
    <w:rsid w:val="002D2916"/>
    <w:rsid w:val="004B045C"/>
    <w:rsid w:val="00F1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2024-01-11T13:41:00Z</dcterms:created>
  <dcterms:modified xsi:type="dcterms:W3CDTF">2024-01-11T13:41:00Z</dcterms:modified>
</cp:coreProperties>
</file>