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56" w:rsidRDefault="004953FD">
      <w:pPr>
        <w:pStyle w:val="normal"/>
        <w:jc w:val="right"/>
      </w:pPr>
      <w:r>
        <w:t>ПРОЕКТ</w:t>
      </w:r>
    </w:p>
    <w:p w:rsidR="00452556" w:rsidRDefault="00452556">
      <w:pPr>
        <w:pStyle w:val="normal"/>
        <w:jc w:val="right"/>
      </w:pPr>
    </w:p>
    <w:p w:rsidR="00452556" w:rsidRDefault="00452556">
      <w:pPr>
        <w:pStyle w:val="normal"/>
        <w:widowControl w:val="0"/>
        <w:jc w:val="center"/>
        <w:rPr>
          <w:b/>
          <w:sz w:val="28"/>
          <w:szCs w:val="28"/>
        </w:rPr>
      </w:pPr>
    </w:p>
    <w:p w:rsidR="00452556" w:rsidRDefault="004953FD">
      <w:pPr>
        <w:pStyle w:val="normal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452556" w:rsidRDefault="00452556">
      <w:pPr>
        <w:pStyle w:val="normal"/>
        <w:widowControl w:val="0"/>
        <w:jc w:val="center"/>
        <w:rPr>
          <w:b/>
          <w:sz w:val="28"/>
          <w:szCs w:val="28"/>
        </w:rPr>
      </w:pPr>
    </w:p>
    <w:p w:rsidR="00452556" w:rsidRDefault="00452556">
      <w:pPr>
        <w:pStyle w:val="normal"/>
        <w:widowControl w:val="0"/>
        <w:jc w:val="center"/>
        <w:rPr>
          <w:b/>
          <w:sz w:val="28"/>
          <w:szCs w:val="28"/>
        </w:rPr>
      </w:pPr>
    </w:p>
    <w:p w:rsidR="00452556" w:rsidRDefault="004953FD">
      <w:pPr>
        <w:pStyle w:val="normal"/>
        <w:widowControl w:val="0"/>
        <w:jc w:val="center"/>
        <w:rPr>
          <w:b/>
        </w:rPr>
      </w:pPr>
      <w:r>
        <w:rPr>
          <w:b/>
          <w:color w:val="000000"/>
          <w:sz w:val="28"/>
          <w:szCs w:val="28"/>
        </w:rPr>
        <w:t xml:space="preserve">Об особенностях привлечения специализированной </w:t>
      </w:r>
      <w:r>
        <w:rPr>
          <w:b/>
          <w:color w:val="000000"/>
          <w:sz w:val="28"/>
          <w:szCs w:val="28"/>
        </w:rPr>
        <w:br/>
        <w:t xml:space="preserve">некоммерческой организацией, осуществляющей деятельность, направленную на обеспечение проведения капитального ремонта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общего имущества в многоквартирных домах, подрядных организаций для оказания услуг и (или) выполнения работ по капитальному ремонту общего имущества в многоквартирном доме</w:t>
      </w:r>
    </w:p>
    <w:p w:rsidR="00452556" w:rsidRDefault="0045255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восстановления занятости и доходов населения, роста экономики и</w:t>
      </w:r>
      <w:r>
        <w:rPr>
          <w:color w:val="000000"/>
          <w:sz w:val="28"/>
          <w:szCs w:val="28"/>
        </w:rPr>
        <w:t xml:space="preserve"> долгосрочных структурных изменений, Правительство Российской Федерации п о с т а н о в л я е т: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Установить, следующие особенности применения Положения о 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</w:t>
      </w:r>
      <w:r>
        <w:rPr>
          <w:color w:val="000000"/>
          <w:sz w:val="28"/>
          <w:szCs w:val="28"/>
        </w:rPr>
        <w:t>дных организаций для оказания услуг и (или) выполнения работ по капитальному ремонту общего имущества в многоквартирном доме, утвержденного постановлением Правительства Российской Федерации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1 июля 2016 г. № 615 (Собрание законодательства, 2016, № 28, ст</w:t>
      </w:r>
      <w:r>
        <w:rPr>
          <w:color w:val="000000"/>
          <w:sz w:val="28"/>
          <w:szCs w:val="28"/>
        </w:rPr>
        <w:t>. 4740; 2017, № 38, ст. 5629; 2019, № 16, ст. 1944, далее - Положение):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в случае окончания со дня вступления в силу настоящего постановления до 31 декабря 2020 года периода, на который подрядная организация включается в реестр квалифицированных подрядны</w:t>
      </w:r>
      <w:r>
        <w:rPr>
          <w:color w:val="000000"/>
          <w:sz w:val="28"/>
          <w:szCs w:val="28"/>
        </w:rPr>
        <w:t>х организаций, при отсутствии оснований для исключения подрядной организации из реестра квалифицированных подрядных организаций, установленных подпунктами «б» - «л» пункта 66 Положения, период нахождения такой организации в реестре квалифицированных подряд</w:t>
      </w:r>
      <w:r>
        <w:rPr>
          <w:color w:val="000000"/>
          <w:sz w:val="28"/>
          <w:szCs w:val="28"/>
        </w:rPr>
        <w:t xml:space="preserve">ных организаций продлевается до 31 января 2021 года. Орган по ведению реестра квалифицированных подрядных организаций в течение 5 дней с даты принятия настоящего постановления обеспечивает продление срока нахождения организаций в реестре квалифицированных </w:t>
      </w:r>
      <w:r>
        <w:rPr>
          <w:color w:val="000000"/>
          <w:sz w:val="28"/>
          <w:szCs w:val="28"/>
        </w:rPr>
        <w:t>подрядных организаций в соответствии с настоящим пунктом. Орган по ведению сводного реестра квалифицированных подрядных организаций, предусмотренный пунктом 61 Положения, в течение 5 дней с даты принятия настоящего постановления обеспечивает продление срок</w:t>
      </w:r>
      <w:r>
        <w:rPr>
          <w:color w:val="000000"/>
          <w:sz w:val="28"/>
          <w:szCs w:val="28"/>
        </w:rPr>
        <w:t>а нахождения организаций в сводном реестре квалифицированных подрядных организаций в соответствии с настоящим пунктом;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высшим должностным лицом (руководителем высшего исполнительного органа государственной власти) субъекта Российской Федерации или высши</w:t>
      </w:r>
      <w:r>
        <w:rPr>
          <w:color w:val="000000"/>
          <w:sz w:val="28"/>
          <w:szCs w:val="28"/>
        </w:rPr>
        <w:t xml:space="preserve">м исполнительным органом власти субъекта Российской </w:t>
      </w:r>
      <w:r>
        <w:rPr>
          <w:color w:val="000000"/>
          <w:sz w:val="28"/>
          <w:szCs w:val="28"/>
        </w:rPr>
        <w:lastRenderedPageBreak/>
        <w:t xml:space="preserve">Федерации в целях обеспечения исполнения краткосрочных планов </w:t>
      </w:r>
      <w:r>
        <w:rPr>
          <w:sz w:val="28"/>
          <w:szCs w:val="28"/>
        </w:rPr>
        <w:t>реализации региональных программ капитального ремонта (далее – краткосрочные планы)</w:t>
      </w:r>
      <w:r>
        <w:rPr>
          <w:color w:val="000000"/>
          <w:sz w:val="28"/>
          <w:szCs w:val="28"/>
        </w:rPr>
        <w:t xml:space="preserve"> может быть принято решение о применении упрощенной процеду</w:t>
      </w:r>
      <w:r>
        <w:rPr>
          <w:color w:val="000000"/>
          <w:sz w:val="28"/>
          <w:szCs w:val="28"/>
        </w:rPr>
        <w:t xml:space="preserve">ры заключения договоров </w:t>
      </w:r>
      <w:r>
        <w:rPr>
          <w:sz w:val="28"/>
          <w:szCs w:val="28"/>
        </w:rPr>
        <w:t>об оказании услуг и (или) выполнении работ по капитальному ремонту общего имущества в многоквартирном доме</w:t>
      </w:r>
      <w:r>
        <w:rPr>
          <w:color w:val="000000"/>
          <w:sz w:val="28"/>
          <w:szCs w:val="28"/>
        </w:rPr>
        <w:t xml:space="preserve"> (далее – договоры о проведении капитального ремонта) в отношении работ (услуг), предусмотренных краткосрочными планами прошлы</w:t>
      </w:r>
      <w:r>
        <w:rPr>
          <w:color w:val="000000"/>
          <w:sz w:val="28"/>
          <w:szCs w:val="28"/>
        </w:rPr>
        <w:t>х лет, 2020 и 2021 года, с подрядными организациями из числа включенных в реестр квалифицированных подрядных организаций (далее – упрощенная процедура).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Упрощенная процедура предусматривает </w:t>
      </w:r>
      <w:r>
        <w:rPr>
          <w:sz w:val="28"/>
          <w:szCs w:val="28"/>
        </w:rPr>
        <w:t>конкурентные способы определения подрядных организаций б</w:t>
      </w:r>
      <w:r>
        <w:rPr>
          <w:color w:val="000000"/>
          <w:sz w:val="28"/>
          <w:szCs w:val="28"/>
        </w:rPr>
        <w:t>ез проведе</w:t>
      </w:r>
      <w:r>
        <w:rPr>
          <w:color w:val="000000"/>
          <w:sz w:val="28"/>
          <w:szCs w:val="28"/>
        </w:rPr>
        <w:t>ния электронного аукциона с соблюдением следующих сроков: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срок подачи заявок подрядными организациями - не более 5 дней со дня размещения извещения;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срок оценки заявок и опубликования решения об определении подрядной организации - не более 5 дней со дн</w:t>
      </w:r>
      <w:r>
        <w:rPr>
          <w:color w:val="000000"/>
          <w:sz w:val="28"/>
          <w:szCs w:val="28"/>
        </w:rPr>
        <w:t>я окончания приема заявок;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срок заключения договора – не более 10 рабочих дней со дня опубликования решения об определении подрядной организации.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применении упрощенной процедуры заключения договоров о проведении капитального ремонта должно соде</w:t>
      </w:r>
      <w:r>
        <w:rPr>
          <w:color w:val="000000"/>
          <w:sz w:val="28"/>
          <w:szCs w:val="28"/>
        </w:rPr>
        <w:t xml:space="preserve">ржать: 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определения подрядной организации;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критерии определения подрядной организации, в том числе опыт работы организации на территории субъекта Российской Федерации, муниципального образования, наличие производственной базы (техническая оснащ</w:t>
      </w:r>
      <w:r>
        <w:rPr>
          <w:color w:val="000000"/>
          <w:sz w:val="28"/>
          <w:szCs w:val="28"/>
        </w:rPr>
        <w:t>ённость), возможность выполнения работ без привлечения субподрядчиков, страхование ответственности по строительно-монтажным работам.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процедуры по размещению извещения, подаче заявок, их оценке осуществляются с использованием официального сайта уполномо</w:t>
      </w:r>
      <w:r>
        <w:rPr>
          <w:color w:val="000000"/>
          <w:sz w:val="28"/>
          <w:szCs w:val="28"/>
        </w:rPr>
        <w:t xml:space="preserve">ченного органа по ведению реестра квалифицированных подрядных организаций без размещения вышеуказанной информации и документов на официальном сайте </w:t>
      </w:r>
      <w:r>
        <w:rPr>
          <w:sz w:val="28"/>
          <w:szCs w:val="28"/>
        </w:rPr>
        <w:t>единой информационной системы закупок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и электронных пло</w:t>
      </w:r>
      <w:r>
        <w:rPr>
          <w:color w:val="000000"/>
          <w:sz w:val="28"/>
          <w:szCs w:val="28"/>
        </w:rPr>
        <w:t xml:space="preserve">щадках. Информация о договорах, заключаемых в соответствии с настоящим подпунктом, не включается в реестр договоров о проведении капитального ремонта, заключенных заказчиком, предусмотренный пунктом 236 Положения; 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 в случае принятия решения, указанного </w:t>
      </w:r>
      <w:r>
        <w:rPr>
          <w:color w:val="000000"/>
          <w:sz w:val="28"/>
          <w:szCs w:val="28"/>
        </w:rPr>
        <w:t>в подпункте 2 пункта 1 настоящего постановления, определение подрядной организации осуществляется комиссией по проведению предварительного отбора;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решение, указанное в подпункте 2 пункта 1 настоящего постановления, может быть принято на срок до 1 января</w:t>
      </w:r>
      <w:r>
        <w:rPr>
          <w:color w:val="000000"/>
          <w:sz w:val="28"/>
          <w:szCs w:val="28"/>
        </w:rPr>
        <w:t xml:space="preserve"> 2022 года. 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договора о проведении капитального ремонта посредством применения упрощенной процедуры может быть осуществлено в срок до 1 января 2022 года;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color w:val="000000"/>
          <w:sz w:val="28"/>
          <w:szCs w:val="28"/>
        </w:rPr>
        <w:t>5) при выборе подрядной организации на основании решения, указанного в подпункте 2 пункта 1</w:t>
      </w:r>
      <w:r>
        <w:rPr>
          <w:color w:val="000000"/>
          <w:sz w:val="28"/>
          <w:szCs w:val="28"/>
        </w:rPr>
        <w:t xml:space="preserve"> настоящего постановления, требование о </w:t>
      </w:r>
      <w:r>
        <w:rPr>
          <w:color w:val="000000"/>
          <w:sz w:val="28"/>
          <w:szCs w:val="28"/>
        </w:rPr>
        <w:lastRenderedPageBreak/>
        <w:t>необходимости получения положительного заключения государственной экспертизы проектной документации в соответствии с абзацем 7 пункта 78(1) Положения, не применяется, за исключением случаев, предусмотренных градостро</w:t>
      </w:r>
      <w:r>
        <w:rPr>
          <w:color w:val="000000"/>
          <w:sz w:val="28"/>
          <w:szCs w:val="28"/>
        </w:rPr>
        <w:t>ительным законодательством Российской Федерации. Подрядная организация вправе получить положительное заключение экспертизы проектной документации на соответствующие виды работ;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 договорах о проведении капитального ремонта в отношении работ (услуг), пре</w:t>
      </w:r>
      <w:r>
        <w:rPr>
          <w:color w:val="000000"/>
          <w:sz w:val="28"/>
          <w:szCs w:val="28"/>
        </w:rPr>
        <w:t xml:space="preserve">дусмотренных краткосрочными планами прошлых лет, 2020 года и 2021 года, если договором предусмотрена выплата аванса, по соглашению сторон допускается увеличение размера аванса до пятидесяти процентов. При этом </w:t>
      </w:r>
      <w:r>
        <w:rPr>
          <w:sz w:val="28"/>
          <w:szCs w:val="28"/>
        </w:rPr>
        <w:t xml:space="preserve">размер обеспечения исполнения обязательств не </w:t>
      </w:r>
      <w:r>
        <w:rPr>
          <w:sz w:val="28"/>
          <w:szCs w:val="28"/>
        </w:rPr>
        <w:t>может быть меньше размера аванса;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color w:val="000000"/>
          <w:sz w:val="28"/>
          <w:szCs w:val="28"/>
        </w:rPr>
        <w:t xml:space="preserve">7) со дня вступления в силу настоящего постановления до 1 января 2022 года цена договора о проведении капитального ремонта может быть увеличена по соглашению сторон в ходе его исполнения, но не более, чем на 25 процентов, </w:t>
      </w:r>
      <w:r>
        <w:rPr>
          <w:color w:val="000000"/>
          <w:sz w:val="28"/>
          <w:szCs w:val="28"/>
        </w:rPr>
        <w:t>в связи с документально подтвержденным увеличением стоимости материалов и (или) увеличением сметных индексов.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 случае изменения договора в соответствии с настоящим подпунктом информация об изменении договора, предусмотренная подпунктом «з» пункта</w:t>
      </w:r>
      <w:r>
        <w:rPr>
          <w:color w:val="000000"/>
          <w:sz w:val="28"/>
          <w:szCs w:val="28"/>
        </w:rPr>
        <w:t xml:space="preserve"> 237 Положения, направляется заказчиком в уполномоченный финансовый орган.</w:t>
      </w:r>
    </w:p>
    <w:p w:rsidR="00452556" w:rsidRDefault="0045255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452556" w:rsidRDefault="0045255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452556" w:rsidRDefault="0045255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Правительства</w:t>
      </w:r>
    </w:p>
    <w:p w:rsidR="00452556" w:rsidRDefault="004953F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Российской Федерации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 Мишустин</w:t>
      </w:r>
    </w:p>
    <w:p w:rsidR="00452556" w:rsidRDefault="00452556">
      <w:pPr>
        <w:pStyle w:val="normal"/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</w:p>
    <w:p w:rsidR="00452556" w:rsidRDefault="0045255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452556" w:rsidRDefault="00452556">
      <w:pPr>
        <w:pStyle w:val="normal"/>
      </w:pPr>
    </w:p>
    <w:sectPr w:rsidR="00452556" w:rsidSect="00452556">
      <w:headerReference w:type="even" r:id="rId6"/>
      <w:headerReference w:type="default" r:id="rId7"/>
      <w:pgSz w:w="11907" w:h="16840"/>
      <w:pgMar w:top="1134" w:right="851" w:bottom="1134" w:left="1418" w:header="510" w:footer="51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3FD" w:rsidRDefault="004953FD" w:rsidP="00452556">
      <w:r>
        <w:separator/>
      </w:r>
    </w:p>
  </w:endnote>
  <w:endnote w:type="continuationSeparator" w:id="1">
    <w:p w:rsidR="004953FD" w:rsidRDefault="004953FD" w:rsidP="0045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3FD" w:rsidRDefault="004953FD" w:rsidP="00452556">
      <w:r>
        <w:separator/>
      </w:r>
    </w:p>
  </w:footnote>
  <w:footnote w:type="continuationSeparator" w:id="1">
    <w:p w:rsidR="004953FD" w:rsidRDefault="004953FD" w:rsidP="0045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56" w:rsidRDefault="004953F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360" w:lineRule="auto"/>
      <w:jc w:val="center"/>
      <w:rPr>
        <w:color w:val="000000"/>
      </w:rPr>
    </w:pPr>
    <w:r>
      <w:rPr>
        <w:color w:val="000000"/>
      </w:rPr>
      <w:t>2</w:t>
    </w:r>
  </w:p>
  <w:p w:rsidR="00452556" w:rsidRDefault="0045255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360" w:lineRule="auto"/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56" w:rsidRDefault="0045255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4953FD">
      <w:rPr>
        <w:color w:val="000000"/>
      </w:rPr>
      <w:instrText>PAGE</w:instrText>
    </w:r>
    <w:r w:rsidR="001778F8">
      <w:rPr>
        <w:color w:val="000000"/>
      </w:rPr>
      <w:fldChar w:fldCharType="separate"/>
    </w:r>
    <w:r w:rsidR="001778F8">
      <w:rPr>
        <w:noProof/>
        <w:color w:val="000000"/>
      </w:rPr>
      <w:t>3</w:t>
    </w:r>
    <w:r>
      <w:rPr>
        <w:color w:val="000000"/>
      </w:rPr>
      <w:fldChar w:fldCharType="end"/>
    </w:r>
  </w:p>
  <w:p w:rsidR="00452556" w:rsidRDefault="0045255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556"/>
    <w:rsid w:val="001778F8"/>
    <w:rsid w:val="00452556"/>
    <w:rsid w:val="00495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525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525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525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5255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4525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525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52556"/>
  </w:style>
  <w:style w:type="table" w:customStyle="1" w:styleId="TableNormal">
    <w:name w:val="Table Normal"/>
    <w:rsid w:val="004525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5255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525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5587</Characters>
  <Application>Microsoft Office Word</Application>
  <DocSecurity>0</DocSecurity>
  <Lines>46</Lines>
  <Paragraphs>13</Paragraphs>
  <ScaleCrop>false</ScaleCrop>
  <Company>MultiDVD Team</Company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2020-07-21T18:30:00Z</dcterms:created>
  <dcterms:modified xsi:type="dcterms:W3CDTF">2020-07-21T18:30:00Z</dcterms:modified>
</cp:coreProperties>
</file>